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729" w:rsidRDefault="009F0729" w:rsidP="009F0729">
      <w:pPr>
        <w:tabs>
          <w:tab w:val="left" w:pos="31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ЛЕКЦИЯ 10 </w:t>
      </w:r>
    </w:p>
    <w:p w:rsidR="009F0729" w:rsidRDefault="009F0729" w:rsidP="009F0729">
      <w:pPr>
        <w:tabs>
          <w:tab w:val="left" w:pos="3100"/>
        </w:tabs>
        <w:jc w:val="center"/>
        <w:rPr>
          <w:sz w:val="28"/>
          <w:szCs w:val="28"/>
        </w:rPr>
      </w:pPr>
    </w:p>
    <w:p w:rsidR="009F0729" w:rsidRPr="00EB7D9D" w:rsidRDefault="009F0729" w:rsidP="009F0729">
      <w:pPr>
        <w:tabs>
          <w:tab w:val="left" w:pos="3100"/>
        </w:tabs>
        <w:jc w:val="center"/>
        <w:rPr>
          <w:sz w:val="28"/>
          <w:szCs w:val="28"/>
        </w:rPr>
      </w:pPr>
      <w:r w:rsidRPr="00EB7D9D">
        <w:rPr>
          <w:sz w:val="28"/>
          <w:szCs w:val="28"/>
        </w:rPr>
        <w:t xml:space="preserve">ВЫЧЕРЧИВАНИЕ </w:t>
      </w:r>
      <w:proofErr w:type="gramStart"/>
      <w:r w:rsidRPr="00EB7D9D">
        <w:rPr>
          <w:sz w:val="28"/>
          <w:szCs w:val="28"/>
        </w:rPr>
        <w:t>МАРКШЕЙДЕРСКИХ</w:t>
      </w:r>
      <w:proofErr w:type="gramEnd"/>
      <w:r w:rsidRPr="00EB7D9D">
        <w:rPr>
          <w:sz w:val="28"/>
          <w:szCs w:val="28"/>
        </w:rPr>
        <w:t xml:space="preserve"> И ГЕОЛОГИЧЕСКИХ ДОКУМЕНТАЦИИ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</w:p>
    <w:p w:rsidR="009F0729" w:rsidRPr="006C2637" w:rsidRDefault="009F0729" w:rsidP="009F0729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Pr="006C2637">
        <w:rPr>
          <w:b/>
          <w:sz w:val="28"/>
          <w:szCs w:val="28"/>
        </w:rPr>
        <w:t>.1 Классификация маркшейдерских чертежей</w:t>
      </w:r>
    </w:p>
    <w:p w:rsidR="009F0729" w:rsidRPr="00FB0FE5" w:rsidRDefault="009F0729" w:rsidP="009F0729">
      <w:pPr>
        <w:ind w:firstLine="900"/>
        <w:jc w:val="both"/>
        <w:rPr>
          <w:i/>
          <w:sz w:val="28"/>
          <w:szCs w:val="28"/>
        </w:rPr>
      </w:pP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Согласно действующей технической инструкции по производству маркшейдерских работ обязательная горная графическая маркшейдерская документация разделяетс</w:t>
      </w:r>
      <w:r>
        <w:rPr>
          <w:sz w:val="28"/>
          <w:szCs w:val="28"/>
        </w:rPr>
        <w:t>я на два вида чертежей: первый -</w:t>
      </w:r>
      <w:r w:rsidRPr="00FB0FE5">
        <w:rPr>
          <w:sz w:val="28"/>
          <w:szCs w:val="28"/>
        </w:rPr>
        <w:t xml:space="preserve"> черт</w:t>
      </w:r>
      <w:r>
        <w:rPr>
          <w:sz w:val="28"/>
          <w:szCs w:val="28"/>
        </w:rPr>
        <w:t>ежи земной поверхности, второй -</w:t>
      </w:r>
      <w:r w:rsidRPr="00FB0FE5">
        <w:rPr>
          <w:sz w:val="28"/>
          <w:szCs w:val="28"/>
        </w:rPr>
        <w:t xml:space="preserve"> чертежи горных выработок. По характеру построения все чертежи разделяют на исходные (оригиналы) и производные (копии и репродукции). Под исходными чертежами понимают графические материалы, построенные непосредственно по результат</w:t>
      </w:r>
      <w:r>
        <w:rPr>
          <w:sz w:val="28"/>
          <w:szCs w:val="28"/>
        </w:rPr>
        <w:t>ам измерений; под производными -</w:t>
      </w:r>
      <w:r w:rsidRPr="00FB0FE5">
        <w:rPr>
          <w:sz w:val="28"/>
          <w:szCs w:val="28"/>
        </w:rPr>
        <w:t xml:space="preserve"> графические документы, полученные путем копирования, а также уменьшения или увеличения исходных чертежей, дополняемых специальным содержанием, соответствующим назначению каждого производного чертежа.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proofErr w:type="gramStart"/>
      <w:r w:rsidRPr="00FB0FE5">
        <w:rPr>
          <w:sz w:val="28"/>
          <w:szCs w:val="28"/>
        </w:rPr>
        <w:t>Основными объектами изображения на мар</w:t>
      </w:r>
      <w:r w:rsidR="002409BE">
        <w:rPr>
          <w:sz w:val="28"/>
          <w:szCs w:val="28"/>
        </w:rPr>
        <w:t xml:space="preserve">кшейдерских чертежах являются: </w:t>
      </w:r>
      <w:r w:rsidRPr="00FB0FE5">
        <w:rPr>
          <w:sz w:val="28"/>
          <w:szCs w:val="28"/>
        </w:rPr>
        <w:t>рельеф, ситуация земной поверхности шахтного поля или территория, под которой проходят горные и разведочные выработки, форма и  условия залегания и качественные характеристики полезного ископаемого и вмещающих пород, пункты геодезических сете</w:t>
      </w:r>
      <w:r w:rsidR="002409BE">
        <w:rPr>
          <w:sz w:val="28"/>
          <w:szCs w:val="28"/>
        </w:rPr>
        <w:t xml:space="preserve">й (триангуляции, </w:t>
      </w:r>
      <w:proofErr w:type="spellStart"/>
      <w:r w:rsidR="002409BE">
        <w:rPr>
          <w:sz w:val="28"/>
          <w:szCs w:val="28"/>
        </w:rPr>
        <w:t>трилатерации</w:t>
      </w:r>
      <w:proofErr w:type="spellEnd"/>
      <w:r w:rsidR="002409BE">
        <w:rPr>
          <w:sz w:val="28"/>
          <w:szCs w:val="28"/>
        </w:rPr>
        <w:t xml:space="preserve">, </w:t>
      </w:r>
      <w:r w:rsidRPr="00FB0FE5">
        <w:rPr>
          <w:sz w:val="28"/>
          <w:szCs w:val="28"/>
        </w:rPr>
        <w:t>полигонометрии), методы управления кровлей, способы крепления горных выработок, проекты развития горных работ и мероприятия,  связанные с охраной сооружений от вредного</w:t>
      </w:r>
      <w:r>
        <w:rPr>
          <w:sz w:val="28"/>
          <w:szCs w:val="28"/>
        </w:rPr>
        <w:t xml:space="preserve"> влияния</w:t>
      </w:r>
      <w:proofErr w:type="gramEnd"/>
      <w:r>
        <w:rPr>
          <w:sz w:val="28"/>
          <w:szCs w:val="28"/>
        </w:rPr>
        <w:t xml:space="preserve"> горных разработок. </w:t>
      </w:r>
      <w:r w:rsidRPr="00FB0FE5">
        <w:rPr>
          <w:sz w:val="28"/>
          <w:szCs w:val="28"/>
        </w:rPr>
        <w:t>Поэтому графическая документация каждого горного предприятия по своему содержанию может быть разделена на четыре группы:</w:t>
      </w:r>
    </w:p>
    <w:p w:rsidR="009F0729" w:rsidRPr="00FB0FE5" w:rsidRDefault="009F0729" w:rsidP="009F0729">
      <w:pPr>
        <w:ind w:firstLine="900"/>
        <w:rPr>
          <w:sz w:val="28"/>
          <w:szCs w:val="28"/>
        </w:rPr>
      </w:pPr>
      <w:r w:rsidRPr="00FB0FE5">
        <w:rPr>
          <w:sz w:val="28"/>
          <w:szCs w:val="28"/>
        </w:rPr>
        <w:t>1) топографические планы земной поверхности;</w:t>
      </w:r>
    </w:p>
    <w:p w:rsidR="009F0729" w:rsidRPr="00FB0FE5" w:rsidRDefault="009F0729" w:rsidP="009F0729">
      <w:pPr>
        <w:ind w:firstLine="900"/>
        <w:rPr>
          <w:sz w:val="28"/>
          <w:szCs w:val="28"/>
        </w:rPr>
      </w:pPr>
      <w:r w:rsidRPr="00FB0FE5">
        <w:rPr>
          <w:sz w:val="28"/>
          <w:szCs w:val="28"/>
        </w:rPr>
        <w:t>2) комплект чертежей горных выработок;</w:t>
      </w:r>
    </w:p>
    <w:p w:rsidR="009F0729" w:rsidRPr="00FB0FE5" w:rsidRDefault="009F0729" w:rsidP="009F0729">
      <w:pPr>
        <w:ind w:firstLine="900"/>
        <w:rPr>
          <w:sz w:val="28"/>
          <w:szCs w:val="28"/>
        </w:rPr>
      </w:pPr>
      <w:r w:rsidRPr="00FB0FE5">
        <w:rPr>
          <w:sz w:val="28"/>
          <w:szCs w:val="28"/>
        </w:rPr>
        <w:t>З) комплект геологических чертежей и горно-геометрических графиков;</w:t>
      </w:r>
    </w:p>
    <w:p w:rsidR="009F0729" w:rsidRPr="00FB0FE5" w:rsidRDefault="009F0729" w:rsidP="009F0729">
      <w:pPr>
        <w:ind w:firstLine="900"/>
        <w:rPr>
          <w:sz w:val="28"/>
          <w:szCs w:val="28"/>
        </w:rPr>
      </w:pPr>
      <w:r w:rsidRPr="00FB0FE5">
        <w:rPr>
          <w:sz w:val="28"/>
          <w:szCs w:val="28"/>
        </w:rPr>
        <w:t>4) чертежи для планирования, контроля и руководства.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Топографическую съемку территории месторождения производят геодезические партии до начала горных разработок и копии планшетов крупномасштабных съемок сдают для использования в маркшейдерские бюро шахт. В обязанность маркшейдера входит пополнение и корректура этих копий, переходящих, таким образом, в оригиналы. В зависимости от назначения плана устанавливают масштаб съемки и высоту сечений рельефа. Например, для группы предприятий, входящих в одно объединение, целесообразно составлять </w:t>
      </w:r>
      <w:r>
        <w:rPr>
          <w:sz w:val="28"/>
          <w:szCs w:val="28"/>
        </w:rPr>
        <w:t>планы поверхности в масштабах 1</w:t>
      </w:r>
      <w:r w:rsidRPr="00FB0FE5">
        <w:rPr>
          <w:sz w:val="28"/>
          <w:szCs w:val="28"/>
        </w:rPr>
        <w:t>: 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 xml:space="preserve">000 или </w:t>
      </w:r>
      <w:r>
        <w:rPr>
          <w:sz w:val="28"/>
          <w:szCs w:val="28"/>
        </w:rPr>
        <w:t xml:space="preserve">        </w:t>
      </w:r>
      <w:r w:rsidRPr="00FB0FE5">
        <w:rPr>
          <w:sz w:val="28"/>
          <w:szCs w:val="28"/>
        </w:rPr>
        <w:t>1: 10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 с вы</w:t>
      </w:r>
      <w:r>
        <w:rPr>
          <w:sz w:val="28"/>
          <w:szCs w:val="28"/>
        </w:rPr>
        <w:t xml:space="preserve">сотой сечения рельефа 2,0 - </w:t>
      </w:r>
      <w:smartTag w:uri="urn:schemas-microsoft-com:office:smarttags" w:element="metricconverter">
        <w:smartTagPr>
          <w:attr w:name="ProductID" w:val="10,0 м"/>
        </w:smartTagPr>
        <w:r w:rsidRPr="00FB0FE5">
          <w:rPr>
            <w:sz w:val="28"/>
            <w:szCs w:val="28"/>
          </w:rPr>
          <w:t>10,0 м</w:t>
        </w:r>
      </w:smartTag>
      <w:r w:rsidRPr="00FB0FE5">
        <w:rPr>
          <w:sz w:val="28"/>
          <w:szCs w:val="28"/>
        </w:rPr>
        <w:t>. В отдельных случаях</w:t>
      </w:r>
      <w:proofErr w:type="gramStart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м</w:t>
      </w:r>
      <w:proofErr w:type="gramEnd"/>
      <w:r w:rsidRPr="00FB0FE5">
        <w:rPr>
          <w:sz w:val="28"/>
          <w:szCs w:val="28"/>
        </w:rPr>
        <w:t>огут использоваться топографические карты масштаба 1: 25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</w:t>
      </w:r>
      <w:r>
        <w:rPr>
          <w:sz w:val="28"/>
          <w:szCs w:val="28"/>
        </w:rPr>
        <w:t xml:space="preserve"> с высотой сечения рельефа 10,0 - </w:t>
      </w:r>
      <w:smartTag w:uri="urn:schemas-microsoft-com:office:smarttags" w:element="metricconverter">
        <w:smartTagPr>
          <w:attr w:name="ProductID" w:val="25,0 м"/>
        </w:smartTagPr>
        <w:r w:rsidRPr="00FB0FE5">
          <w:rPr>
            <w:sz w:val="28"/>
            <w:szCs w:val="28"/>
          </w:rPr>
          <w:t>25,0 м</w:t>
        </w:r>
      </w:smartTag>
      <w:r w:rsidRPr="00FB0FE5">
        <w:rPr>
          <w:sz w:val="28"/>
          <w:szCs w:val="28"/>
        </w:rPr>
        <w:t xml:space="preserve">. для составления чертежей горных выработок </w:t>
      </w:r>
      <w:r w:rsidRPr="00FB0FE5">
        <w:rPr>
          <w:sz w:val="28"/>
          <w:szCs w:val="28"/>
        </w:rPr>
        <w:lastRenderedPageBreak/>
        <w:t xml:space="preserve">угольных месторождений необходимо иметь планы поверхности в масштабах 1: </w:t>
      </w:r>
      <w:proofErr w:type="gramStart"/>
      <w:r w:rsidRPr="00FB0FE5">
        <w:rPr>
          <w:sz w:val="28"/>
          <w:szCs w:val="28"/>
        </w:rPr>
        <w:t>1</w:t>
      </w:r>
      <w:r>
        <w:rPr>
          <w:sz w:val="28"/>
          <w:szCs w:val="28"/>
        </w:rPr>
        <w:t xml:space="preserve"> 000 - </w:t>
      </w:r>
      <w:r w:rsidRPr="00FB0FE5">
        <w:rPr>
          <w:sz w:val="28"/>
          <w:szCs w:val="28"/>
        </w:rPr>
        <w:t>1: 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</w:t>
      </w:r>
      <w:r>
        <w:rPr>
          <w:sz w:val="28"/>
          <w:szCs w:val="28"/>
        </w:rPr>
        <w:t xml:space="preserve">0 с высотой сечения рельефа 0,5 - </w:t>
      </w:r>
      <w:smartTag w:uri="urn:schemas-microsoft-com:office:smarttags" w:element="metricconverter">
        <w:smartTagPr>
          <w:attr w:name="ProductID" w:val="5,0 м"/>
        </w:smartTagPr>
        <w:r w:rsidRPr="00FB0FE5">
          <w:rPr>
            <w:sz w:val="28"/>
            <w:szCs w:val="28"/>
          </w:rPr>
          <w:t>5</w:t>
        </w:r>
        <w:r>
          <w:rPr>
            <w:sz w:val="28"/>
            <w:szCs w:val="28"/>
          </w:rPr>
          <w:t>,0 м</w:t>
        </w:r>
      </w:smartTag>
      <w:r>
        <w:rPr>
          <w:sz w:val="28"/>
          <w:szCs w:val="28"/>
        </w:rPr>
        <w:t>, для рудных месторождений - в масштабах 1: 500 - 1</w:t>
      </w:r>
      <w:r w:rsidRPr="00FB0FE5">
        <w:rPr>
          <w:sz w:val="28"/>
          <w:szCs w:val="28"/>
        </w:rPr>
        <w:t>: 1</w:t>
      </w:r>
      <w:r>
        <w:rPr>
          <w:sz w:val="28"/>
          <w:szCs w:val="28"/>
        </w:rPr>
        <w:t xml:space="preserve"> 000 с высотой сечения 0,25 - </w:t>
      </w:r>
      <w:smartTag w:uri="urn:schemas-microsoft-com:office:smarttags" w:element="metricconverter">
        <w:smartTagPr>
          <w:attr w:name="ProductID" w:val="1,0 м"/>
        </w:smartTagPr>
        <w:r w:rsidRPr="00FB0FE5">
          <w:rPr>
            <w:sz w:val="28"/>
            <w:szCs w:val="28"/>
          </w:rPr>
          <w:t>1,0 м</w:t>
        </w:r>
      </w:smartTag>
      <w:r w:rsidRPr="00FB0FE5">
        <w:rPr>
          <w:sz w:val="28"/>
          <w:szCs w:val="28"/>
        </w:rPr>
        <w:t>. для территории промышленной площадки, т. е. района расположения шахтных стволов с надшахтными и служебными сооружениями, складами полезного ископаемого и подъездными путями, желательно иметь планы масштаба 1: 500</w:t>
      </w:r>
      <w:r>
        <w:rPr>
          <w:sz w:val="28"/>
          <w:szCs w:val="28"/>
        </w:rPr>
        <w:t xml:space="preserve"> с высотой сечения рельефа 0,25</w:t>
      </w:r>
      <w:proofErr w:type="gramEnd"/>
      <w:r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0,50 м"/>
        </w:smartTagPr>
        <w:r w:rsidRPr="00FB0FE5">
          <w:rPr>
            <w:sz w:val="28"/>
            <w:szCs w:val="28"/>
          </w:rPr>
          <w:t>0,50 м</w:t>
        </w:r>
      </w:smartTag>
      <w:r w:rsidRPr="00FB0FE5">
        <w:rPr>
          <w:sz w:val="28"/>
          <w:szCs w:val="28"/>
        </w:rPr>
        <w:t>. Планы поверхности могут быть составлены на одном или нескольких планшетах. Рамки планшетов должны быть прямоугольной формы и параллельны осям координат.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 комплект чертежей горных выработок входят планы, проекции на вертикальную или наклонную плоскости, разрезы и профили горных выработок. Основным чертежом в этой группе является план горных работ. Это конечный результат маркшейдерских съемок. План горных работ маркшейдер составляет по каждому пласту, линзе, жиле, слою и</w:t>
      </w:r>
      <w:r>
        <w:rPr>
          <w:sz w:val="28"/>
          <w:szCs w:val="28"/>
        </w:rPr>
        <w:t xml:space="preserve">ли горизонту в масштабах 1: 500 - </w:t>
      </w:r>
      <w:r w:rsidRPr="00FB0FE5">
        <w:rPr>
          <w:sz w:val="28"/>
          <w:szCs w:val="28"/>
        </w:rPr>
        <w:t>1: 2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000; масштаб плана определяют размеры и форма залегания залежи или способ ее разработки. Комплекты планов горных работ и их масштабы строго регламентируются технической инструкцией, например, планы горных работ для угольных месторождений должны быть составлены в масштабах 1: 1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 или 1: 2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000, а планы гор</w:t>
      </w:r>
      <w:r>
        <w:rPr>
          <w:sz w:val="28"/>
          <w:szCs w:val="28"/>
        </w:rPr>
        <w:t>ных работ рудных месторождений -</w:t>
      </w:r>
      <w:r w:rsidRPr="00FB0FE5">
        <w:rPr>
          <w:sz w:val="28"/>
          <w:szCs w:val="28"/>
        </w:rPr>
        <w:t xml:space="preserve"> в масштабах 1: 500 или 1: 1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000. Проекции на вертикальную плоскость и разрезы, дополняющие планы горных работ для крутопадающих залежей, также относятся к регламентированным чертежам.</w:t>
      </w:r>
    </w:p>
    <w:p w:rsidR="00221F37" w:rsidRDefault="009F0729" w:rsidP="009F0729">
      <w:pPr>
        <w:ind w:firstLine="900"/>
        <w:jc w:val="both"/>
        <w:rPr>
          <w:sz w:val="28"/>
          <w:szCs w:val="28"/>
        </w:rPr>
      </w:pPr>
      <w:proofErr w:type="gramStart"/>
      <w:r w:rsidRPr="00FB0FE5">
        <w:rPr>
          <w:sz w:val="28"/>
          <w:szCs w:val="28"/>
        </w:rPr>
        <w:t>Кроме плана горных работ по каждому пласту (жиле, линзе и т. п.), составляют сводные и обзорные планы горных работ в масштабе 1: 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000, планы околоствольных выработок в масштабах 1: 500 ил</w:t>
      </w:r>
      <w:r w:rsidR="00C10754">
        <w:rPr>
          <w:sz w:val="28"/>
          <w:szCs w:val="28"/>
        </w:rPr>
        <w:t>и 1</w:t>
      </w:r>
      <w:r w:rsidRPr="00FB0FE5">
        <w:rPr>
          <w:sz w:val="28"/>
          <w:szCs w:val="28"/>
        </w:rPr>
        <w:t>: 200, а также замерные (рабочие) планы очистных выработок, для которых наиболее удобными являются масштабы 1: 1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 и 1: 500.</w:t>
      </w:r>
      <w:proofErr w:type="gramEnd"/>
      <w:r w:rsidRPr="00FB0FE5">
        <w:rPr>
          <w:sz w:val="28"/>
          <w:szCs w:val="28"/>
        </w:rPr>
        <w:t xml:space="preserve"> Рабочие планы при разработке рудных месторождений вычерчивают для отдельных эксплуатационных блоков. Их составляют в общерудничной системе координат в масштабах 1: 200 или 1: 500. В зависимости от применяемой системы разработок планы основного горизонта дополняют подэтажными планами или проекциями на вертикальную плоскость нарезных и очистных выработок, планами горизонта светокопирования, подсечки камер, горизонта воронок и скважин каждого слоя, а также разрезами </w:t>
      </w:r>
      <w:proofErr w:type="spellStart"/>
      <w:r w:rsidRPr="00FB0FE5">
        <w:rPr>
          <w:sz w:val="28"/>
          <w:szCs w:val="28"/>
        </w:rPr>
        <w:t>вкрест</w:t>
      </w:r>
      <w:proofErr w:type="spellEnd"/>
      <w:r w:rsidRPr="00FB0FE5">
        <w:rPr>
          <w:sz w:val="28"/>
          <w:szCs w:val="28"/>
        </w:rPr>
        <w:t xml:space="preserve"> простирания залежи, по камерам и по штрекам. 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При разработке месторождений полезных ископаемых открытым способом планы горных разработок </w:t>
      </w:r>
      <w:r>
        <w:rPr>
          <w:sz w:val="28"/>
          <w:szCs w:val="28"/>
        </w:rPr>
        <w:t>составляют в масштабах 1: 2000 - 1</w:t>
      </w:r>
      <w:r w:rsidRPr="00FB0FE5">
        <w:rPr>
          <w:sz w:val="28"/>
          <w:szCs w:val="28"/>
        </w:rPr>
        <w:t xml:space="preserve">: 500. Для карьеров составляют планы горных разработок по горизонтам-уступам; для промыслов — планы разработки полезного ископаемого. Эти планы дополняют сводными планами горных выработок, планами работ драги, гидравлики, бульдозера, </w:t>
      </w:r>
      <w:proofErr w:type="spellStart"/>
      <w:r w:rsidRPr="00FB0FE5">
        <w:rPr>
          <w:sz w:val="28"/>
          <w:szCs w:val="28"/>
        </w:rPr>
        <w:t>скрегтера</w:t>
      </w:r>
      <w:proofErr w:type="spellEnd"/>
      <w:r w:rsidRPr="00FB0FE5">
        <w:rPr>
          <w:sz w:val="28"/>
          <w:szCs w:val="28"/>
        </w:rPr>
        <w:t xml:space="preserve"> и других, планами породных отвалов и отвалов полезного ископаемого с расположением подъездных путей, а также планами др</w:t>
      </w:r>
      <w:r>
        <w:rPr>
          <w:sz w:val="28"/>
          <w:szCs w:val="28"/>
        </w:rPr>
        <w:t>енажных выработок в масштабах 1</w:t>
      </w:r>
      <w:r w:rsidRPr="00FB0FE5">
        <w:rPr>
          <w:sz w:val="28"/>
          <w:szCs w:val="28"/>
        </w:rPr>
        <w:t>: 5</w:t>
      </w:r>
      <w:r>
        <w:rPr>
          <w:sz w:val="28"/>
          <w:szCs w:val="28"/>
        </w:rPr>
        <w:t xml:space="preserve"> 000 - </w:t>
      </w:r>
      <w:r w:rsidRPr="00FB0FE5">
        <w:rPr>
          <w:sz w:val="28"/>
          <w:szCs w:val="28"/>
        </w:rPr>
        <w:t>1: 500 в зависимости от назначения чертежа. Кроме того, планы горных: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 xml:space="preserve">работ иллюстрируют </w:t>
      </w:r>
      <w:r w:rsidRPr="00FB0FE5">
        <w:rPr>
          <w:sz w:val="28"/>
          <w:szCs w:val="28"/>
        </w:rPr>
        <w:lastRenderedPageBreak/>
        <w:t xml:space="preserve">вертикальными разрезами </w:t>
      </w:r>
      <w:proofErr w:type="spellStart"/>
      <w:r w:rsidRPr="00FB0FE5">
        <w:rPr>
          <w:sz w:val="28"/>
          <w:szCs w:val="28"/>
        </w:rPr>
        <w:t>вкрест</w:t>
      </w:r>
      <w:proofErr w:type="spellEnd"/>
      <w:r w:rsidRPr="00FB0FE5">
        <w:rPr>
          <w:sz w:val="28"/>
          <w:szCs w:val="28"/>
        </w:rPr>
        <w:t xml:space="preserve"> простирания залежей полезного ископаемого. Все планы горных выработок составляют на отдельных планшетах с прямоугольными рамками.</w:t>
      </w:r>
    </w:p>
    <w:p w:rsidR="009F0729" w:rsidRPr="00FB0FE5" w:rsidRDefault="009F0729" w:rsidP="009F0729">
      <w:pPr>
        <w:ind w:firstLine="900"/>
        <w:rPr>
          <w:sz w:val="28"/>
          <w:szCs w:val="28"/>
        </w:rPr>
      </w:pPr>
      <w:r w:rsidRPr="00FB0FE5">
        <w:rPr>
          <w:sz w:val="28"/>
          <w:szCs w:val="28"/>
        </w:rPr>
        <w:t>В группу чертежей, предназначенных для планирования, контроля и руководства, входят: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proofErr w:type="gramStart"/>
      <w:r w:rsidRPr="00FB0FE5">
        <w:rPr>
          <w:sz w:val="28"/>
          <w:szCs w:val="28"/>
        </w:rPr>
        <w:t>1) копии с планов горных работ, по которым производят подсчет запасов, учет состояния, движения и потерь полезного ископаемого, составляют годовые и квартальные планы развития горных работ, проекты вентиляции горных выработок, план  ликвидации и предупреждения аварий, определяют места взятия:</w:t>
      </w:r>
      <w:r w:rsidR="00C10754"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проб, отражают результаты профилактического заиливания при борьбе с подземными пожарами и т. п.;</w:t>
      </w:r>
      <w:proofErr w:type="gramEnd"/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2) вспомогательные чертежи, к которым относятся: планы и графические материалы к расчетам предохранительных: целиков ведения выработок встречными забоями, заданий </w:t>
      </w:r>
      <w:proofErr w:type="gramStart"/>
      <w:r w:rsidRPr="00FB0FE5">
        <w:rPr>
          <w:sz w:val="28"/>
          <w:szCs w:val="28"/>
        </w:rPr>
        <w:t>направлении</w:t>
      </w:r>
      <w:proofErr w:type="gramEnd"/>
      <w:r w:rsidRPr="00FB0FE5">
        <w:rPr>
          <w:sz w:val="28"/>
          <w:szCs w:val="28"/>
        </w:rPr>
        <w:t xml:space="preserve"> при проходке закруглений, определения количества полезного ископаемого на складах;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3) с</w:t>
      </w:r>
      <w:r w:rsidRPr="00FB0FE5">
        <w:rPr>
          <w:sz w:val="28"/>
          <w:szCs w:val="28"/>
        </w:rPr>
        <w:t>хемы опорных, триангуляционных сетей, привязки точек съемочного обоснования, покрытия площадей топографическими съемками и расположения пла</w:t>
      </w:r>
      <w:r w:rsidR="00C10754">
        <w:rPr>
          <w:sz w:val="28"/>
          <w:szCs w:val="28"/>
        </w:rPr>
        <w:t>ншетов маркшейдерских чертежей,</w:t>
      </w:r>
      <w:r w:rsidRPr="00FB0FE5">
        <w:rPr>
          <w:sz w:val="28"/>
          <w:szCs w:val="28"/>
        </w:rPr>
        <w:t xml:space="preserve"> привязки нивелирных реперов при наблюдении за оседанием поверхности на подрабатываемых участках поверхности и др.;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4) паспорта крепления подготовительных выработок, крепления и управления кровлей очистных выработок и горно-геологические паспорта-проекты;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5) обменные чертежи изготавливают на светочувствительной бумаге и периодически заменяют; обменные чертежи выпускают маленьким тиражом для сотрудников своей шахты, для: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маркшейдерских отделов вышестоящих организаций и горноспасательной части.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Материалы для изготовления маркшейдерских чертежей выбирают в каждом конкретном случае, исходя из срока службы и назначения данного чертежа. Такими материалами могут быть плотная чертежная бумага, иногда наклеенная на твердое основание, полотняная калька, восковка, </w:t>
      </w:r>
      <w:r>
        <w:rPr>
          <w:sz w:val="28"/>
          <w:szCs w:val="28"/>
        </w:rPr>
        <w:t>миллиметровая бумага и др. Раз</w:t>
      </w:r>
      <w:r w:rsidRPr="00FB0FE5">
        <w:rPr>
          <w:sz w:val="28"/>
          <w:szCs w:val="28"/>
        </w:rPr>
        <w:t>меры листов могут быть различн</w:t>
      </w:r>
      <w:r w:rsidR="00C10754">
        <w:rPr>
          <w:sz w:val="28"/>
          <w:szCs w:val="28"/>
        </w:rPr>
        <w:t>ыми, кроме планов горных работ,</w:t>
      </w:r>
      <w:r w:rsidRPr="00FB0FE5">
        <w:rPr>
          <w:sz w:val="28"/>
          <w:szCs w:val="28"/>
        </w:rPr>
        <w:t xml:space="preserve"> которые выполняют на стандартных планшетах. В маркшейдерских бюро шахт рекомендуется иметь и пополнять один экземпляр чертежей, выполненных на прозрачном материале, с которого в дальнейшем можно отпечатать сколько угодно копий.</w:t>
      </w:r>
    </w:p>
    <w:p w:rsidR="009F0729" w:rsidRPr="00FB0FE5" w:rsidRDefault="009F0729" w:rsidP="009F0729">
      <w:pPr>
        <w:ind w:firstLine="900"/>
        <w:jc w:val="both"/>
        <w:rPr>
          <w:sz w:val="28"/>
          <w:szCs w:val="28"/>
        </w:rPr>
      </w:pPr>
      <w:bookmarkStart w:id="0" w:name="_GoBack"/>
      <w:r w:rsidRPr="00FB0FE5">
        <w:rPr>
          <w:sz w:val="28"/>
          <w:szCs w:val="28"/>
        </w:rPr>
        <w:t>Маркшейдерские и геологические условные знаки и чертежи выполняются с теми же требованиями, которые изложены  для топографических планов. Ряд объектов, которые являются общими для топографических и маркшейдерско-геологических планов изображаются с некоторым отличием. Так, например, знак пункта триангуляции увеличен в размерах и дополнен римской цифрой, характеризующей класс триангуляции.</w:t>
      </w:r>
    </w:p>
    <w:bookmarkEnd w:id="0"/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CF6"/>
    <w:rsid w:val="00221F37"/>
    <w:rsid w:val="002409BE"/>
    <w:rsid w:val="002B14E5"/>
    <w:rsid w:val="00495392"/>
    <w:rsid w:val="00532704"/>
    <w:rsid w:val="00636CF6"/>
    <w:rsid w:val="009F0729"/>
    <w:rsid w:val="00C1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1183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5</cp:revision>
  <dcterms:created xsi:type="dcterms:W3CDTF">2021-01-22T10:38:00Z</dcterms:created>
  <dcterms:modified xsi:type="dcterms:W3CDTF">2022-02-23T11:39:00Z</dcterms:modified>
</cp:coreProperties>
</file>